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F" w:rsidRPr="00294E9F" w:rsidRDefault="00294E9F" w:rsidP="00294E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E9F">
        <w:rPr>
          <w:rFonts w:ascii="Times New Roman" w:hAnsi="Times New Roman" w:cs="Times New Roman"/>
          <w:b/>
          <w:sz w:val="36"/>
          <w:szCs w:val="36"/>
        </w:rPr>
        <w:t>DRODZY RODZICE!</w:t>
      </w:r>
    </w:p>
    <w:p w:rsidR="00294E9F" w:rsidRDefault="00294E9F" w:rsidP="00294E9F">
      <w:pPr>
        <w:pStyle w:val="Nagwek1"/>
        <w:shd w:val="clear" w:color="auto" w:fill="FFFFFF"/>
        <w:spacing w:before="300" w:after="150"/>
        <w:rPr>
          <w:rFonts w:ascii="nimbussandeebold" w:hAnsi="nimbussandeebold"/>
          <w:bCs w:val="0"/>
          <w:color w:val="000000"/>
          <w:sz w:val="36"/>
          <w:szCs w:val="36"/>
          <w:u w:val="single"/>
        </w:rPr>
      </w:pPr>
      <w:r w:rsidRPr="00294E9F">
        <w:rPr>
          <w:rFonts w:ascii="nimbussandeebold" w:hAnsi="nimbussandeebold"/>
          <w:bCs w:val="0"/>
          <w:color w:val="000000"/>
          <w:sz w:val="36"/>
          <w:szCs w:val="36"/>
          <w:u w:val="single"/>
        </w:rPr>
        <w:t>Jak pomóc dziecku w nauce czytania? Ćwiczenia i zabawy</w:t>
      </w:r>
    </w:p>
    <w:p w:rsidR="00294E9F" w:rsidRPr="00294E9F" w:rsidRDefault="00294E9F" w:rsidP="00294E9F">
      <w:pPr>
        <w:spacing w:before="300" w:after="600" w:line="240" w:lineRule="auto"/>
        <w:outlineLvl w:val="1"/>
        <w:rPr>
          <w:rFonts w:ascii="nimbussandeebold" w:eastAsia="Times New Roman" w:hAnsi="nimbussandeebold" w:cs="Times New Roman"/>
          <w:sz w:val="28"/>
          <w:szCs w:val="28"/>
        </w:rPr>
      </w:pPr>
      <w:r w:rsidRPr="00294E9F">
        <w:rPr>
          <w:rFonts w:ascii="nimbussandeebold" w:eastAsia="Times New Roman" w:hAnsi="nimbussandeebold" w:cs="Times New Roman"/>
          <w:sz w:val="28"/>
          <w:szCs w:val="28"/>
        </w:rPr>
        <w:t>Umiejętność czytania to rzecz niezbędna w szkole. Zanim wyślesz swojego malucha do pierwszej klasy, możesz przygotować go do rozpoczynającej się nauki. Wstępem do czytania jest... słuch! A ten możesz z powodzeniem rozwijać w domu. I nie chodzi tylko o zwykłe słyszenie, ale o aktywny proces komunikowania się z otoczeniem. Jakość mowy, której słucha dziecko, rozwija zmysły zaangażowane następnie w proces czytania.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Rozmawiajmy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>Każdy rodzic wie, że rozmowy z dzieckiem wzbogacają jego słownik. Dyskusje pozytywnie wpływają także na słuch najmłodszych. Dzięki stymulacji wieloma bodźcami, staje się on coraz bardziej czuły i pomaga wychwytywać różnice między zwrotami, wyrazami oraz sylabami. Nie zapominajmy także, że mowa to również mimika i język ciała. Dziecko wrażliwe na zmianę tonu, rytmu lub np. melodii wypowiedzi, potrafi zatrzymać swój wzrok, skoncentrować się na osobie mówiącego, a przede wszystkim przeanalizować treść komunikatów pozawerbalnych. Dlatego właśnie tak istotnym elementem rozmów z dzieckiem, który ma jednocześnie wpływ na naukę czytania, jest kontakt wzrokowy.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Czytajmy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Wspólne czytanie rozwija wyobraźnię, wzbogaca słownictwo, buduje więzi rodzinne, w tym tak ważne </w:t>
      </w:r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dla </w:t>
      </w:r>
      <w:hyperlink r:id="rId4" w:tooltip="dzieci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dzieci</w:t>
        </w:r>
      </w:hyperlink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poczucie bezpieczeństwa. Jeśli odbywa się systematycznie porządkuje świat naszego malucha i daje mu wrażenie stabilizacji i pewności. Czytanie z rodzicami pomaga także w samodzielnej nauce czytania dzieci. Szukając odpowiedniej książki do wspólnej lektury warto zwrócić uwagę na kilka elementów. Wybierajmy pozycje z kolorowymi ilustracjami oraz dużym drukiem. W ten sposób stworzymy </w:t>
      </w:r>
      <w:hyperlink r:id="rId5" w:tooltip="dzieciom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dzieciom</w:t>
        </w:r>
      </w:hyperlink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okazję do analizy zarówno treści czytanej opowieści, obrazków jak i liter. Podczas czytania wykonujmy prosty zabieg przykuwający uwagę najmłodszych. Wystarczy, że będziesz wodzić palcem po tekście, a wzrok </w:t>
      </w:r>
      <w:hyperlink r:id="rId6" w:tooltip="dziecko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dziecka</w:t>
        </w:r>
      </w:hyperlink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naturalnie będzie podążał za twoimi ruchami i przyzwyczajał się do widoki i kształtu literek.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Twoje wsparcie będzie ważne również wtedy, gdy </w:t>
      </w:r>
      <w:hyperlink r:id="rId7" w:tooltip="Dziecko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dziecko</w:t>
        </w:r>
      </w:hyperlink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samodz</w:t>
      </w:r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ielnie zaczyna czytać. Pamiętaj wtedy, żeby go nie pospieszać. Popędzanie najmłodszych w rozwijaniu umiejętności często wywołuje poczucie </w:t>
      </w:r>
      <w:r w:rsidRPr="00294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zniechęcenia i zniecierpliwienia. Zadbaj, aby atmosfera towarzysząca nauce czytania była przyjazna, pozbawiona napięcia oraz stresu. Pamiętaj, by dzielić tekst swojemu maluchowi na </w:t>
      </w:r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mniejsze </w:t>
      </w:r>
      <w:hyperlink r:id="rId8" w:tooltip="Partie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partie</w:t>
        </w:r>
      </w:hyperlink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i chwal</w:t>
      </w:r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 go za osiągane, nawet małe sukcesy.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Bawmy się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>Szukasz sposobu, żeby zachęcić dziecko do nauki czytania? Zamień ją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 w fascynującą zabawę opartą na różnorodnych grach. To nie tylko zaangażuje najmłodszych, ale sprawi także, </w:t>
      </w:r>
      <w:r w:rsidRPr="00294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że </w:t>
      </w:r>
      <w:hyperlink r:id="rId9" w:tooltip="Nauka" w:history="1">
        <w:r w:rsidRPr="00294E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nauka</w:t>
        </w:r>
      </w:hyperlink>
      <w:r w:rsidRPr="00294E9F">
        <w:rPr>
          <w:rFonts w:ascii="Times New Roman" w:eastAsia="Times New Roman" w:hAnsi="Times New Roman" w:cs="Times New Roman"/>
          <w:sz w:val="28"/>
          <w:szCs w:val="28"/>
        </w:rPr>
        <w:t> stanie się przyjemnością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- Przeszukiwanie na czas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>Poproś swoje dziecko, aby w ciągu np. 5 minut policzyło: wyrazy w zdaniu, zdania we fragmencie tekstu, wyrazy napisane wielką literą, identyczne wyrazy.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- Wyrazy na tę samą literę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Zaproponuj maluchowi podkreślenie w tekście wszystkich wyrazów rozpoczynających się tą samą literą. W kolejnych wersjach tej zabawy dziecko może odnajdywać i podkreślać wyrazy kończące się tą samą literą, wyrazy z dowolną, wskazaną przez nas samogłoską (a, ą, e, ę, i, o, </w:t>
      </w:r>
      <w:proofErr w:type="spellStart"/>
      <w:r w:rsidRPr="00294E9F">
        <w:rPr>
          <w:rFonts w:ascii="Times New Roman" w:eastAsia="Times New Roman" w:hAnsi="Times New Roman" w:cs="Times New Roman"/>
          <w:sz w:val="28"/>
          <w:szCs w:val="28"/>
        </w:rPr>
        <w:t>ó\u</w:t>
      </w:r>
      <w:proofErr w:type="spellEnd"/>
      <w:r w:rsidRPr="00294E9F">
        <w:rPr>
          <w:rFonts w:ascii="Times New Roman" w:eastAsia="Times New Roman" w:hAnsi="Times New Roman" w:cs="Times New Roman"/>
          <w:sz w:val="28"/>
          <w:szCs w:val="28"/>
        </w:rPr>
        <w:t>, y), dwuznakiem (</w:t>
      </w:r>
      <w:proofErr w:type="spellStart"/>
      <w:r w:rsidRPr="00294E9F">
        <w:rPr>
          <w:rFonts w:ascii="Times New Roman" w:eastAsia="Times New Roman" w:hAnsi="Times New Roman" w:cs="Times New Roman"/>
          <w:sz w:val="28"/>
          <w:szCs w:val="28"/>
        </w:rPr>
        <w:t>sz</w:t>
      </w:r>
      <w:proofErr w:type="spellEnd"/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, cz, </w:t>
      </w:r>
      <w:proofErr w:type="spellStart"/>
      <w:r w:rsidRPr="00294E9F">
        <w:rPr>
          <w:rFonts w:ascii="Times New Roman" w:eastAsia="Times New Roman" w:hAnsi="Times New Roman" w:cs="Times New Roman"/>
          <w:sz w:val="28"/>
          <w:szCs w:val="28"/>
        </w:rPr>
        <w:t>dz</w:t>
      </w:r>
      <w:proofErr w:type="spellEnd"/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4E9F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 itd.) lub zmiękczeniem (ś, ć, </w:t>
      </w:r>
      <w:proofErr w:type="spellStart"/>
      <w:r w:rsidRPr="00294E9F">
        <w:rPr>
          <w:rFonts w:ascii="Times New Roman" w:eastAsia="Times New Roman" w:hAnsi="Times New Roman" w:cs="Times New Roman"/>
          <w:sz w:val="28"/>
          <w:szCs w:val="28"/>
        </w:rPr>
        <w:t>dź</w:t>
      </w:r>
      <w:proofErr w:type="spellEnd"/>
      <w:r w:rsidRPr="00294E9F">
        <w:rPr>
          <w:rFonts w:ascii="Times New Roman" w:eastAsia="Times New Roman" w:hAnsi="Times New Roman" w:cs="Times New Roman"/>
          <w:sz w:val="28"/>
          <w:szCs w:val="28"/>
        </w:rPr>
        <w:t xml:space="preserve">, ź, ń). Kolejnym etapem może być wyszukiwanie takiej samej sylaby: na początku, na końcu, a wreszcie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94E9F">
        <w:rPr>
          <w:rFonts w:ascii="Times New Roman" w:eastAsia="Times New Roman" w:hAnsi="Times New Roman" w:cs="Times New Roman"/>
          <w:sz w:val="28"/>
          <w:szCs w:val="28"/>
        </w:rPr>
        <w:t>w środku wyrazu.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b/>
          <w:bCs/>
          <w:sz w:val="28"/>
          <w:szCs w:val="28"/>
        </w:rPr>
        <w:t>- Odpowiedz właściwym wyrazem</w:t>
      </w:r>
    </w:p>
    <w:p w:rsidR="00294E9F" w:rsidRP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>Poproś dziecko, żeby pokazało i podkreśliło w tekście wyraz stanowiący odpowiedź na jednoznacznie postawione pytanie: Jak nazywa się dziewczynka? Kto wszedł pierwszy do pokoju? Gdzie siedział chłopiec? itp.</w:t>
      </w:r>
    </w:p>
    <w:p w:rsidR="00294E9F" w:rsidRDefault="00294E9F" w:rsidP="00294E9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Drogi Rodzicu!</w:t>
      </w:r>
    </w:p>
    <w:p w:rsidR="00601A93" w:rsidRDefault="00294E9F" w:rsidP="000F788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E9F">
        <w:rPr>
          <w:rFonts w:ascii="Times New Roman" w:eastAsia="Times New Roman" w:hAnsi="Times New Roman" w:cs="Times New Roman"/>
          <w:sz w:val="28"/>
          <w:szCs w:val="28"/>
        </w:rPr>
        <w:t>Pamiętaj, aby dostosować zabawy do poziomu umiejętności dziecka. </w:t>
      </w:r>
    </w:p>
    <w:p w:rsidR="00294E9F" w:rsidRDefault="00294E9F" w:rsidP="00294E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788F" w:rsidRDefault="00294E9F" w:rsidP="00294E9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D11">
        <w:rPr>
          <w:rFonts w:ascii="Times New Roman" w:eastAsia="Times New Roman" w:hAnsi="Times New Roman" w:cs="Times New Roman"/>
          <w:b/>
          <w:i/>
          <w:sz w:val="28"/>
          <w:szCs w:val="28"/>
        </w:rPr>
        <w:t>Pedagogizacja</w:t>
      </w:r>
      <w:r w:rsidRPr="00A10D11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A10D11" w:rsidRPr="00A10D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788F">
        <w:rPr>
          <w:rFonts w:ascii="Times New Roman" w:eastAsia="Times New Roman" w:hAnsi="Times New Roman" w:cs="Times New Roman"/>
          <w:i/>
          <w:sz w:val="28"/>
          <w:szCs w:val="28"/>
        </w:rPr>
        <w:t xml:space="preserve">Joanna </w:t>
      </w:r>
      <w:proofErr w:type="spellStart"/>
      <w:r w:rsidR="000F788F">
        <w:rPr>
          <w:rFonts w:ascii="Times New Roman" w:eastAsia="Times New Roman" w:hAnsi="Times New Roman" w:cs="Times New Roman"/>
          <w:i/>
          <w:sz w:val="28"/>
          <w:szCs w:val="28"/>
        </w:rPr>
        <w:t>Zabiciel</w:t>
      </w:r>
      <w:proofErr w:type="spellEnd"/>
      <w:r w:rsidR="000F788F">
        <w:rPr>
          <w:rFonts w:ascii="Times New Roman" w:eastAsia="Times New Roman" w:hAnsi="Times New Roman" w:cs="Times New Roman"/>
          <w:i/>
          <w:sz w:val="28"/>
          <w:szCs w:val="28"/>
        </w:rPr>
        <w:t>, Ewa Kita</w:t>
      </w:r>
    </w:p>
    <w:p w:rsidR="000F788F" w:rsidRDefault="00A10D11" w:rsidP="00294E9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D11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294E9F" w:rsidRPr="00A10D11">
        <w:rPr>
          <w:rFonts w:ascii="Times New Roman" w:eastAsia="Times New Roman" w:hAnsi="Times New Roman" w:cs="Times New Roman"/>
          <w:i/>
          <w:sz w:val="28"/>
          <w:szCs w:val="28"/>
        </w:rPr>
        <w:t xml:space="preserve">potkanie z Rodzicami </w:t>
      </w:r>
      <w:r w:rsidRPr="00A10D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4E9F" w:rsidRPr="00A10D11" w:rsidRDefault="00A10D11" w:rsidP="00294E9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0D11">
        <w:rPr>
          <w:rFonts w:ascii="Times New Roman" w:eastAsia="Times New Roman" w:hAnsi="Times New Roman" w:cs="Times New Roman"/>
          <w:i/>
          <w:sz w:val="28"/>
          <w:szCs w:val="28"/>
        </w:rPr>
        <w:t>- G</w:t>
      </w:r>
      <w:r w:rsidR="00294E9F" w:rsidRPr="00A10D11">
        <w:rPr>
          <w:rFonts w:ascii="Times New Roman" w:eastAsia="Times New Roman" w:hAnsi="Times New Roman" w:cs="Times New Roman"/>
          <w:i/>
          <w:sz w:val="28"/>
          <w:szCs w:val="28"/>
        </w:rPr>
        <w:t>rupa ,,</w:t>
      </w:r>
      <w:r w:rsidR="00294E9F" w:rsidRPr="00A10D11">
        <w:rPr>
          <w:rFonts w:ascii="Times New Roman" w:eastAsia="Times New Roman" w:hAnsi="Times New Roman" w:cs="Times New Roman"/>
          <w:b/>
          <w:i/>
          <w:sz w:val="28"/>
          <w:szCs w:val="28"/>
        </w:rPr>
        <w:t>Motylki</w:t>
      </w:r>
      <w:r w:rsidR="00294E9F" w:rsidRPr="00A10D11">
        <w:rPr>
          <w:rFonts w:ascii="Times New Roman" w:eastAsia="Times New Roman" w:hAnsi="Times New Roman" w:cs="Times New Roman"/>
          <w:i/>
          <w:sz w:val="28"/>
          <w:szCs w:val="28"/>
        </w:rPr>
        <w:t>”</w:t>
      </w:r>
    </w:p>
    <w:p w:rsidR="00294E9F" w:rsidRPr="00A10D11" w:rsidRDefault="00294E9F" w:rsidP="00294E9F">
      <w:pPr>
        <w:jc w:val="center"/>
        <w:rPr>
          <w:i/>
          <w:sz w:val="28"/>
          <w:szCs w:val="28"/>
        </w:rPr>
      </w:pPr>
      <w:r w:rsidRPr="00A10D11">
        <w:rPr>
          <w:rFonts w:ascii="Times New Roman" w:eastAsia="Times New Roman" w:hAnsi="Times New Roman" w:cs="Times New Roman"/>
          <w:i/>
          <w:sz w:val="28"/>
          <w:szCs w:val="28"/>
        </w:rPr>
        <w:t>28.02.2019r.</w:t>
      </w:r>
    </w:p>
    <w:sectPr w:rsidR="00294E9F" w:rsidRPr="00A10D11" w:rsidSect="00913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dee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2E44"/>
    <w:rsid w:val="000F788F"/>
    <w:rsid w:val="00294E9F"/>
    <w:rsid w:val="004C2E17"/>
    <w:rsid w:val="00601A93"/>
    <w:rsid w:val="00913C08"/>
    <w:rsid w:val="00A10D11"/>
    <w:rsid w:val="00AD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08"/>
  </w:style>
  <w:style w:type="paragraph" w:styleId="Nagwek1">
    <w:name w:val="heading 1"/>
    <w:basedOn w:val="Normalny"/>
    <w:next w:val="Normalny"/>
    <w:link w:val="Nagwek1Znak"/>
    <w:uiPriority w:val="9"/>
    <w:qFormat/>
    <w:rsid w:val="00294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4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E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29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4E9F"/>
    <w:rPr>
      <w:b/>
      <w:bCs/>
    </w:rPr>
  </w:style>
  <w:style w:type="paragraph" w:customStyle="1" w:styleId="adcaptioninfo">
    <w:name w:val="adcaptioninfo"/>
    <w:basedOn w:val="Normalny"/>
    <w:rsid w:val="0029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94E9F"/>
  </w:style>
  <w:style w:type="character" w:styleId="Hipercze">
    <w:name w:val="Hyperlink"/>
    <w:basedOn w:val="Domylnaczcionkaakapitu"/>
    <w:uiPriority w:val="99"/>
    <w:semiHidden/>
    <w:unhideWhenUsed/>
    <w:rsid w:val="0029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4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39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227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5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part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bieta.dziennik.pl/dziec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bieta.dziennik.pl/dzieck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ieta.dziennik.pl/dziec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bieta.dziennik.pl/dziecko" TargetMode="External"/><Relationship Id="rId9" Type="http://schemas.openxmlformats.org/officeDocument/2006/relationships/hyperlink" Target="https://wiadomosci.dziennik.pl/nau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cp:lastPrinted>2019-02-27T22:05:00Z</cp:lastPrinted>
  <dcterms:created xsi:type="dcterms:W3CDTF">2019-01-24T17:22:00Z</dcterms:created>
  <dcterms:modified xsi:type="dcterms:W3CDTF">2019-03-01T22:19:00Z</dcterms:modified>
</cp:coreProperties>
</file>